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280F7AD8" w:rsidTr="280F7AD8" w14:paraId="3C81C554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80F7AD8" w:rsidP="280F7AD8" w:rsidRDefault="280F7AD8" w14:paraId="091EF89A" w14:textId="5DD35B8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80F7AD8" w:rsidR="280F7AD8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280F7AD8" w:rsidR="280F7AD8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80F7AD8" w:rsidP="280F7AD8" w:rsidRDefault="280F7AD8" w14:paraId="51998B8E" w14:textId="148E2E4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80F7AD8" w:rsidR="280F7AD8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04/02/2023              </w:t>
            </w:r>
          </w:p>
        </w:tc>
      </w:tr>
      <w:tr w:rsidR="280F7AD8" w:rsidTr="280F7AD8" w14:paraId="57BE1439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80F7AD8" w:rsidP="280F7AD8" w:rsidRDefault="280F7AD8" w14:paraId="6732F28C" w14:textId="1F2A581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80F7AD8" w:rsidR="280F7AD8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280F7AD8" w:rsidR="280F7AD8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9DC014E" w:rsidP="280F7AD8" w:rsidRDefault="69DC014E" w14:paraId="48E7B390" w14:textId="274AB1AA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80F7AD8" w:rsidR="69DC014E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167</w:t>
            </w:r>
          </w:p>
        </w:tc>
      </w:tr>
    </w:tbl>
    <w:p w:rsidR="280F7AD8" w:rsidP="280F7AD8" w:rsidRDefault="280F7AD8" w14:paraId="719CC8E2" w14:textId="2232C8CE">
      <w:pPr>
        <w:pStyle w:val="Normal"/>
        <w:spacing w:line="276" w:lineRule="auto"/>
        <w:jc w:val="both"/>
        <w:rPr>
          <w:rFonts w:ascii="Times New Roman" w:hAnsi="Times New Roman" w:cs="Times New Roman"/>
          <w:b w:val="1"/>
          <w:bCs w:val="1"/>
          <w:color w:val="FF0000"/>
          <w:sz w:val="24"/>
          <w:szCs w:val="24"/>
        </w:rPr>
      </w:pPr>
    </w:p>
    <w:p w:rsidRPr="00C07BEA" w:rsidR="00A43BEE" w:rsidP="00A43BEE" w:rsidRDefault="00AC0E65" w14:paraId="27070363" w14:textId="5BF73FF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ESCOLA TÉCNICA ESTADUAL ALBERT EINSTEIN – SÃO PAULO</w:t>
      </w:r>
    </w:p>
    <w:p w:rsidRPr="00C07BEA" w:rsidR="003F796C" w:rsidP="00A43BEE" w:rsidRDefault="00A43BEE" w14:paraId="16F5FD6B" w14:textId="5ABE7C0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BEA">
        <w:rPr>
          <w:rFonts w:ascii="Times New Roman" w:hAnsi="Times New Roman" w:cs="Times New Roman"/>
          <w:b/>
          <w:sz w:val="24"/>
          <w:szCs w:val="24"/>
        </w:rPr>
        <w:t xml:space="preserve">CONCURSO PÚBLICO PARA PROFESSOR DE ENSINO MÉDIO E TÉCNICO, EDITAL Nº </w:t>
      </w:r>
      <w:r w:rsidR="004C4D7B">
        <w:rPr>
          <w:rFonts w:ascii="Times New Roman" w:hAnsi="Times New Roman" w:cs="Times New Roman"/>
          <w:b/>
          <w:color w:val="FF0000"/>
          <w:sz w:val="24"/>
          <w:szCs w:val="24"/>
        </w:rPr>
        <w:t>023/10</w:t>
      </w:r>
      <w:r w:rsidR="00AC0E65">
        <w:rPr>
          <w:rFonts w:ascii="Times New Roman" w:hAnsi="Times New Roman" w:cs="Times New Roman"/>
          <w:b/>
          <w:color w:val="FF0000"/>
          <w:sz w:val="24"/>
          <w:szCs w:val="24"/>
        </w:rPr>
        <w:t>/2022</w:t>
      </w:r>
      <w:r w:rsidRPr="00C07BEA">
        <w:rPr>
          <w:rFonts w:ascii="Times New Roman" w:hAnsi="Times New Roman" w:cs="Times New Roman"/>
          <w:b/>
          <w:sz w:val="24"/>
          <w:szCs w:val="24"/>
        </w:rPr>
        <w:t xml:space="preserve">, PROCESSO Nº </w:t>
      </w:r>
      <w:r w:rsidR="00E41B7C">
        <w:rPr>
          <w:rFonts w:ascii="Times New Roman" w:hAnsi="Times New Roman" w:cs="Times New Roman"/>
          <w:b/>
          <w:color w:val="FF0000"/>
          <w:sz w:val="24"/>
          <w:szCs w:val="24"/>
        </w:rPr>
        <w:t>2022/</w:t>
      </w:r>
      <w:r w:rsidR="004C4D7B">
        <w:rPr>
          <w:rFonts w:ascii="Times New Roman" w:hAnsi="Times New Roman" w:cs="Times New Roman"/>
          <w:b/>
          <w:color w:val="FF0000"/>
          <w:sz w:val="24"/>
          <w:szCs w:val="24"/>
        </w:rPr>
        <w:t>37006</w:t>
      </w:r>
    </w:p>
    <w:p w:rsidRPr="00C07BEA" w:rsidR="00A43BEE" w:rsidP="00A43BEE" w:rsidRDefault="00A43BEE" w14:paraId="77254C26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07BEA" w:rsidR="003F796C" w:rsidP="003F796C" w:rsidRDefault="003F796C" w14:paraId="7607B6E1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BEA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C07BEA" w:rsidR="0088638D" w:rsidP="0088638D" w:rsidRDefault="0088638D" w14:paraId="58A53F0A" w14:textId="7777777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07BEA">
        <w:rPr>
          <w:rFonts w:ascii="Times New Roman" w:hAnsi="Times New Roman" w:cs="Times New Roman"/>
          <w:b/>
          <w:color w:val="FF0000"/>
          <w:sz w:val="24"/>
          <w:szCs w:val="24"/>
        </w:rPr>
        <w:t>DESPACHO PUBLICADO NO DOE DE 14/06/2022, PROCESSO SISAUT-10000-2022-00002</w:t>
      </w:r>
    </w:p>
    <w:p w:rsidRPr="00C07BEA" w:rsidR="006B5046" w:rsidP="006506A9" w:rsidRDefault="006B5046" w14:paraId="01228C7E" w14:textId="452E1BF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7BEA">
        <w:rPr>
          <w:rFonts w:ascii="Times New Roman" w:hAnsi="Times New Roman" w:cs="Times New Roman"/>
          <w:b/>
          <w:bCs/>
          <w:sz w:val="24"/>
          <w:szCs w:val="24"/>
        </w:rPr>
        <w:t xml:space="preserve">EDITAL DE </w:t>
      </w:r>
      <w:r w:rsidR="00A72848">
        <w:rPr>
          <w:rFonts w:ascii="Times New Roman" w:hAnsi="Times New Roman" w:cs="Times New Roman"/>
          <w:b/>
          <w:bCs/>
          <w:sz w:val="24"/>
          <w:szCs w:val="24"/>
        </w:rPr>
        <w:t xml:space="preserve">ALTERAÇÃO DO CRONOGRAMA DE ATIVIDADES (ANEXO </w:t>
      </w:r>
      <w:r w:rsidR="00CD7179">
        <w:rPr>
          <w:rFonts w:ascii="Times New Roman" w:hAnsi="Times New Roman" w:cs="Times New Roman"/>
          <w:b/>
          <w:bCs/>
          <w:sz w:val="24"/>
          <w:szCs w:val="24"/>
        </w:rPr>
        <w:t xml:space="preserve">I) DO EDITAL DE </w:t>
      </w:r>
      <w:r w:rsidRPr="00C07BEA">
        <w:rPr>
          <w:rFonts w:ascii="Times New Roman" w:hAnsi="Times New Roman" w:cs="Times New Roman"/>
          <w:b/>
          <w:bCs/>
          <w:sz w:val="24"/>
          <w:szCs w:val="24"/>
        </w:rPr>
        <w:t>ABERTURA DE INSCRIÇÕES</w:t>
      </w:r>
    </w:p>
    <w:p w:rsidR="00403782" w:rsidP="006506A9" w:rsidRDefault="00403782" w14:paraId="65EA1425" w14:textId="1BBD3A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5F6">
        <w:rPr>
          <w:rFonts w:ascii="Times New Roman" w:hAnsi="Times New Roman" w:cs="Times New Roman"/>
          <w:bCs/>
          <w:sz w:val="24"/>
          <w:szCs w:val="24"/>
        </w:rPr>
        <w:t xml:space="preserve">A Comissão Especial de Concurso Público da </w:t>
      </w:r>
      <w:r w:rsidR="00AC0E65">
        <w:rPr>
          <w:rFonts w:ascii="Times New Roman" w:hAnsi="Times New Roman" w:cs="Times New Roman"/>
          <w:bCs/>
          <w:color w:val="FF0000"/>
          <w:sz w:val="24"/>
          <w:szCs w:val="24"/>
        </w:rPr>
        <w:t>ETEC ALBERT EINSTEIN</w:t>
      </w:r>
      <w:r w:rsidRPr="00BB65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505E">
        <w:rPr>
          <w:rFonts w:ascii="Times New Roman" w:hAnsi="Times New Roman" w:cs="Times New Roman"/>
          <w:bCs/>
          <w:sz w:val="24"/>
          <w:szCs w:val="24"/>
        </w:rPr>
        <w:t>faz saber aos candidatos a ALTERAÇÃO do CRONOGRAMA DE ATIVIDADES (ANEXO I) do Edital de Abertura de Inscri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ções, publicado no DOE de </w:t>
      </w:r>
      <w:r w:rsidR="004C4D7B">
        <w:rPr>
          <w:rFonts w:ascii="Times New Roman" w:hAnsi="Times New Roman" w:cs="Times New Roman"/>
          <w:bCs/>
          <w:sz w:val="24"/>
          <w:szCs w:val="24"/>
        </w:rPr>
        <w:t>12/10/2022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, Seção </w:t>
      </w:r>
      <w:r w:rsidR="001A0F16">
        <w:rPr>
          <w:rFonts w:ascii="Times New Roman" w:hAnsi="Times New Roman" w:cs="Times New Roman"/>
          <w:bCs/>
          <w:sz w:val="24"/>
          <w:szCs w:val="24"/>
        </w:rPr>
        <w:t xml:space="preserve">I, pág. </w:t>
      </w:r>
      <w:r w:rsidR="004C4D7B">
        <w:rPr>
          <w:rFonts w:ascii="Times New Roman" w:hAnsi="Times New Roman" w:cs="Times New Roman"/>
          <w:bCs/>
          <w:sz w:val="24"/>
          <w:szCs w:val="24"/>
        </w:rPr>
        <w:t>330</w:t>
      </w:r>
      <w:r w:rsidR="00814AEF">
        <w:rPr>
          <w:rFonts w:ascii="Times New Roman" w:hAnsi="Times New Roman" w:cs="Times New Roman"/>
          <w:bCs/>
          <w:sz w:val="24"/>
          <w:szCs w:val="24"/>
        </w:rPr>
        <w:t>, passando a vigorar conforme segue:</w:t>
      </w:r>
    </w:p>
    <w:p w:rsidRPr="00C07BEA" w:rsidR="00D11738" w:rsidP="006506A9" w:rsidRDefault="006A7CB6" w14:paraId="46B2A515" w14:textId="6916B2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b/>
          <w:sz w:val="24"/>
          <w:szCs w:val="24"/>
        </w:rPr>
        <w:t>COMPONENTE CURRICULAR (HABILITAÇÃO)</w:t>
      </w:r>
    </w:p>
    <w:p w:rsidR="001A0F16" w:rsidP="00597FAF" w:rsidRDefault="004C4D7B" w14:paraId="7251027C" w14:textId="3B554926">
      <w:pPr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4C4D7B">
        <w:rPr>
          <w:rFonts w:ascii="Times New Roman" w:hAnsi="Times New Roman" w:cs="Times New Roman"/>
          <w:bCs/>
          <w:color w:val="FF0000"/>
          <w:sz w:val="24"/>
          <w:szCs w:val="24"/>
        </w:rPr>
        <w:t>COMPONENTE CURRICULAR (HABILITAÇÃO): Espanhol Instrumental</w:t>
      </w:r>
      <w:r w:rsidR="00C95D80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4C4D7B">
        <w:rPr>
          <w:rFonts w:ascii="Times New Roman" w:hAnsi="Times New Roman" w:cs="Times New Roman"/>
          <w:bCs/>
          <w:color w:val="FF0000"/>
          <w:sz w:val="24"/>
          <w:szCs w:val="24"/>
        </w:rPr>
        <w:t>(COMÉRCIO EXTERIOR)</w:t>
      </w:r>
    </w:p>
    <w:p w:rsidR="004C4D7B" w:rsidP="004C4D7B" w:rsidRDefault="004C4D7B" w14:paraId="2DC91232" w14:textId="1A194D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Período provável da divulgação em DOE do Edital de Deferimento e Indeferimento de Inscrições e Convocação para a Prova Escrita: </w:t>
      </w:r>
      <w:r w:rsidR="00C95D80">
        <w:rPr>
          <w:rFonts w:ascii="Times New Roman" w:hAnsi="Times New Roman" w:cs="Times New Roman"/>
          <w:color w:val="FF0000"/>
          <w:sz w:val="24"/>
          <w:szCs w:val="24"/>
        </w:rPr>
        <w:t>06/02/2023 a 24/02/2023</w:t>
      </w:r>
    </w:p>
    <w:p w:rsidR="004C4D7B" w:rsidP="004C4D7B" w:rsidRDefault="004C4D7B" w14:paraId="15CBC90E" w14:textId="775479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Período provável para realização da Prova Escrita: </w:t>
      </w:r>
      <w:r w:rsidR="00C95D80">
        <w:rPr>
          <w:rFonts w:ascii="Times New Roman" w:hAnsi="Times New Roman" w:cs="Times New Roman"/>
          <w:color w:val="FF0000"/>
          <w:sz w:val="24"/>
          <w:szCs w:val="24"/>
        </w:rPr>
        <w:t>25/02/2023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a </w:t>
      </w:r>
      <w:r w:rsidR="00C95D80">
        <w:rPr>
          <w:rFonts w:ascii="Times New Roman" w:hAnsi="Times New Roman" w:cs="Times New Roman"/>
          <w:color w:val="FF0000"/>
          <w:sz w:val="24"/>
          <w:szCs w:val="24"/>
        </w:rPr>
        <w:t>13/03/2023.</w:t>
      </w:r>
    </w:p>
    <w:p w:rsidR="004C4D7B" w:rsidP="004C4D7B" w:rsidRDefault="004C4D7B" w14:paraId="45ECDD1A" w14:textId="07B786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F. Período provável da divulgação em DOE do Edital de Resultado da Prova Escrita: </w:t>
      </w:r>
      <w:r w:rsidR="00C95D80">
        <w:rPr>
          <w:rFonts w:ascii="Times New Roman" w:hAnsi="Times New Roman" w:cs="Times New Roman"/>
          <w:color w:val="FF0000"/>
          <w:sz w:val="24"/>
          <w:szCs w:val="24"/>
        </w:rPr>
        <w:t>14/03/2023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a </w:t>
      </w:r>
      <w:r w:rsidR="00C95D80">
        <w:rPr>
          <w:rFonts w:ascii="Times New Roman" w:hAnsi="Times New Roman" w:cs="Times New Roman"/>
          <w:color w:val="FF0000"/>
          <w:sz w:val="24"/>
          <w:szCs w:val="24"/>
        </w:rPr>
        <w:t>22/03/2023.</w:t>
      </w:r>
    </w:p>
    <w:p w:rsidR="004C4D7B" w:rsidP="004C4D7B" w:rsidRDefault="004C4D7B" w14:paraId="2AEAFF12" w14:textId="5690A808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G. Período provável da divulgação em DOE do Edital de Resultado da Aferição da Veracidade da </w:t>
      </w:r>
      <w:proofErr w:type="gramStart"/>
      <w:r>
        <w:rPr>
          <w:rFonts w:ascii="Times New Roman" w:hAnsi="Times New Roman" w:cs="Times New Roman"/>
          <w:sz w:val="24"/>
          <w:szCs w:val="24"/>
        </w:rPr>
        <w:t>Auto</w:t>
      </w:r>
      <w:r w:rsidR="005E30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declaração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 Convocação para a Prova de Métodos Pedagógicos: </w:t>
      </w:r>
      <w:r w:rsidR="00C95D80">
        <w:rPr>
          <w:rFonts w:ascii="Times New Roman" w:hAnsi="Times New Roman" w:cs="Times New Roman"/>
          <w:color w:val="FF0000"/>
          <w:sz w:val="24"/>
          <w:szCs w:val="24"/>
        </w:rPr>
        <w:t>23/03/2023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a </w:t>
      </w:r>
      <w:r w:rsidR="00C95D80">
        <w:rPr>
          <w:rFonts w:ascii="Times New Roman" w:hAnsi="Times New Roman" w:cs="Times New Roman"/>
          <w:color w:val="FF0000"/>
          <w:sz w:val="24"/>
          <w:szCs w:val="24"/>
        </w:rPr>
        <w:t>30/03/2023.</w:t>
      </w:r>
    </w:p>
    <w:p w:rsidR="004C4D7B" w:rsidP="004C4D7B" w:rsidRDefault="004C4D7B" w14:paraId="14481A1A" w14:textId="31A0AE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H. Período provável para realização da Prova de Métodos Pedagógicos: </w:t>
      </w:r>
      <w:r w:rsidR="00C95D80">
        <w:rPr>
          <w:rFonts w:ascii="Times New Roman" w:hAnsi="Times New Roman" w:cs="Times New Roman"/>
          <w:color w:val="FF0000"/>
          <w:sz w:val="24"/>
          <w:szCs w:val="24"/>
        </w:rPr>
        <w:t>31/03/2023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a </w:t>
      </w:r>
      <w:r w:rsidR="00C95D80">
        <w:rPr>
          <w:rFonts w:ascii="Times New Roman" w:hAnsi="Times New Roman" w:cs="Times New Roman"/>
          <w:color w:val="FF0000"/>
          <w:sz w:val="24"/>
          <w:szCs w:val="24"/>
        </w:rPr>
        <w:t>17/04/2023.</w:t>
      </w:r>
    </w:p>
    <w:p w:rsidR="004C4D7B" w:rsidP="004C4D7B" w:rsidRDefault="004C4D7B" w14:paraId="2D1E12A4" w14:textId="671353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Período provável da divulgação em DOE do Edital de Resultado da Prova de Métodos Pedagógicos, Prova de Títulos e Classificação Final: </w:t>
      </w:r>
      <w:r w:rsidR="00C95D80">
        <w:rPr>
          <w:rFonts w:ascii="Times New Roman" w:hAnsi="Times New Roman" w:cs="Times New Roman"/>
          <w:color w:val="FF0000"/>
          <w:sz w:val="24"/>
          <w:szCs w:val="24"/>
        </w:rPr>
        <w:t>18/04/2023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a </w:t>
      </w:r>
      <w:r w:rsidR="00C95D80">
        <w:rPr>
          <w:rFonts w:ascii="Times New Roman" w:hAnsi="Times New Roman" w:cs="Times New Roman"/>
          <w:color w:val="FF0000"/>
          <w:sz w:val="24"/>
          <w:szCs w:val="24"/>
        </w:rPr>
        <w:t>02/05/2023.</w:t>
      </w:r>
    </w:p>
    <w:p w:rsidR="004C4D7B" w:rsidP="004C4D7B" w:rsidRDefault="004C4D7B" w14:paraId="75BDE415" w14:textId="068B1C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J. Período provável da divulgação em DOE do despacho do Diretor de Escola Técnica homologando o Concurso Público: </w:t>
      </w:r>
      <w:r w:rsidR="00C95D80">
        <w:rPr>
          <w:rFonts w:ascii="Times New Roman" w:hAnsi="Times New Roman" w:cs="Times New Roman"/>
          <w:color w:val="FF0000"/>
          <w:sz w:val="24"/>
          <w:szCs w:val="24"/>
        </w:rPr>
        <w:t>08/05/2023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a </w:t>
      </w:r>
      <w:r w:rsidR="00C95D80">
        <w:rPr>
          <w:rFonts w:ascii="Times New Roman" w:hAnsi="Times New Roman" w:cs="Times New Roman"/>
          <w:color w:val="FF0000"/>
          <w:sz w:val="24"/>
          <w:szCs w:val="24"/>
        </w:rPr>
        <w:t>15/05/2023</w:t>
      </w:r>
      <w:r w:rsidR="005E30AA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4C4D7B" w:rsidP="004C4D7B" w:rsidRDefault="004C4D7B" w14:paraId="10E3F6EA" w14:textId="116B7E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K. Período provável da publicação em DOE de Edital de Convocação: </w:t>
      </w:r>
      <w:r w:rsidR="00C95D80">
        <w:rPr>
          <w:rFonts w:ascii="Times New Roman" w:hAnsi="Times New Roman" w:cs="Times New Roman"/>
          <w:color w:val="FF0000"/>
          <w:sz w:val="24"/>
          <w:szCs w:val="24"/>
        </w:rPr>
        <w:t>19/05/2023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a </w:t>
      </w:r>
      <w:r w:rsidR="00C95D80">
        <w:rPr>
          <w:rFonts w:ascii="Times New Roman" w:hAnsi="Times New Roman" w:cs="Times New Roman"/>
          <w:color w:val="FF0000"/>
          <w:sz w:val="24"/>
          <w:szCs w:val="24"/>
        </w:rPr>
        <w:t>26/05/2023</w:t>
      </w:r>
    </w:p>
    <w:p w:rsidRPr="00C07BEA" w:rsidR="003B75CB" w:rsidP="00745DD1" w:rsidRDefault="004C4D7B" w14:paraId="3F831E0B" w14:textId="5679BA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prazos e procedimentos para interposição de recursos encontram-se dispostos no Capítulo XVIII do Edital de Abertura de Inscrições.</w:t>
      </w:r>
    </w:p>
    <w:sectPr w:rsidRPr="00C07BEA" w:rsidR="003B75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67597" w:rsidP="006506A9" w:rsidRDefault="00267597" w14:paraId="1DBBDE31" w14:textId="77777777">
      <w:pPr>
        <w:spacing w:after="0" w:line="240" w:lineRule="auto"/>
      </w:pPr>
      <w:r>
        <w:separator/>
      </w:r>
    </w:p>
  </w:endnote>
  <w:endnote w:type="continuationSeparator" w:id="0">
    <w:p w:rsidR="00267597" w:rsidP="006506A9" w:rsidRDefault="00267597" w14:paraId="1CAD1CD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2E714A55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76324534" w14:textId="57F1404B">
    <w:pPr>
      <w:pStyle w:val="Rodap"/>
      <w:jc w:val="right"/>
    </w:pPr>
    <w:r>
      <w:t xml:space="preserve">Versão </w:t>
    </w:r>
    <w:r w:rsidR="00323263">
      <w:t>1</w:t>
    </w:r>
    <w:r w:rsidR="005E0E59">
      <w:t>0</w:t>
    </w:r>
    <w:r w:rsidR="00323263"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0F864964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67597" w:rsidP="006506A9" w:rsidRDefault="00267597" w14:paraId="684E2D05" w14:textId="77777777">
      <w:pPr>
        <w:spacing w:after="0" w:line="240" w:lineRule="auto"/>
      </w:pPr>
      <w:r>
        <w:separator/>
      </w:r>
    </w:p>
  </w:footnote>
  <w:footnote w:type="continuationSeparator" w:id="0">
    <w:p w:rsidR="00267597" w:rsidP="006506A9" w:rsidRDefault="00267597" w14:paraId="2577D0E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54BBD3FE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6AB225E8" w14:textId="0A52A29F">
    <w:pPr>
      <w:pStyle w:val="Cabealho"/>
      <w:jc w:val="right"/>
    </w:pPr>
    <w:r>
      <w:t>A</w:t>
    </w:r>
    <w:r w:rsidR="0043779E">
      <w:t>nexo</w:t>
    </w:r>
    <w:r>
      <w:t xml:space="preserve"> 4</w:t>
    </w:r>
    <w:r w:rsidR="009C03F0"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0EA66F88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6A9"/>
    <w:rsid w:val="0005724A"/>
    <w:rsid w:val="000C780C"/>
    <w:rsid w:val="000E3BC3"/>
    <w:rsid w:val="001A0F16"/>
    <w:rsid w:val="001A36A4"/>
    <w:rsid w:val="001C64DF"/>
    <w:rsid w:val="001E358B"/>
    <w:rsid w:val="00200003"/>
    <w:rsid w:val="002423E8"/>
    <w:rsid w:val="00260EB9"/>
    <w:rsid w:val="002652F1"/>
    <w:rsid w:val="00267597"/>
    <w:rsid w:val="002960E3"/>
    <w:rsid w:val="002A06F2"/>
    <w:rsid w:val="00323263"/>
    <w:rsid w:val="0039505E"/>
    <w:rsid w:val="003D1522"/>
    <w:rsid w:val="003F796C"/>
    <w:rsid w:val="00403782"/>
    <w:rsid w:val="0043779E"/>
    <w:rsid w:val="0044161F"/>
    <w:rsid w:val="004505D5"/>
    <w:rsid w:val="004575E0"/>
    <w:rsid w:val="00490C7E"/>
    <w:rsid w:val="00495072"/>
    <w:rsid w:val="004A0EEB"/>
    <w:rsid w:val="004C4D7B"/>
    <w:rsid w:val="004E2B6D"/>
    <w:rsid w:val="004E50F5"/>
    <w:rsid w:val="00541AC0"/>
    <w:rsid w:val="0056143E"/>
    <w:rsid w:val="005913A9"/>
    <w:rsid w:val="00597FAF"/>
    <w:rsid w:val="005E0E59"/>
    <w:rsid w:val="005E30AA"/>
    <w:rsid w:val="006506A9"/>
    <w:rsid w:val="00653D96"/>
    <w:rsid w:val="0066059A"/>
    <w:rsid w:val="00672D87"/>
    <w:rsid w:val="006A7CB6"/>
    <w:rsid w:val="006B5046"/>
    <w:rsid w:val="00710A38"/>
    <w:rsid w:val="00744936"/>
    <w:rsid w:val="00745DD1"/>
    <w:rsid w:val="00772533"/>
    <w:rsid w:val="00786D16"/>
    <w:rsid w:val="00791BC3"/>
    <w:rsid w:val="007D1C12"/>
    <w:rsid w:val="00814AEF"/>
    <w:rsid w:val="00860647"/>
    <w:rsid w:val="00885354"/>
    <w:rsid w:val="0088638D"/>
    <w:rsid w:val="008C11B0"/>
    <w:rsid w:val="008C12F5"/>
    <w:rsid w:val="008E75F8"/>
    <w:rsid w:val="00904B1D"/>
    <w:rsid w:val="00936C28"/>
    <w:rsid w:val="009551C2"/>
    <w:rsid w:val="00986D67"/>
    <w:rsid w:val="00990FA2"/>
    <w:rsid w:val="009A5D5F"/>
    <w:rsid w:val="009C03F0"/>
    <w:rsid w:val="009C73A9"/>
    <w:rsid w:val="00A317AA"/>
    <w:rsid w:val="00A43BEE"/>
    <w:rsid w:val="00A72848"/>
    <w:rsid w:val="00AC0E65"/>
    <w:rsid w:val="00AC1E97"/>
    <w:rsid w:val="00AF2F8B"/>
    <w:rsid w:val="00B0157C"/>
    <w:rsid w:val="00B21E16"/>
    <w:rsid w:val="00B441A4"/>
    <w:rsid w:val="00B57D8D"/>
    <w:rsid w:val="00BC5080"/>
    <w:rsid w:val="00C07BEA"/>
    <w:rsid w:val="00C22E6F"/>
    <w:rsid w:val="00C53E34"/>
    <w:rsid w:val="00C95D80"/>
    <w:rsid w:val="00CA0ABC"/>
    <w:rsid w:val="00CB6EE0"/>
    <w:rsid w:val="00CD7179"/>
    <w:rsid w:val="00CE79B4"/>
    <w:rsid w:val="00D11738"/>
    <w:rsid w:val="00D301A5"/>
    <w:rsid w:val="00D36B78"/>
    <w:rsid w:val="00D518B3"/>
    <w:rsid w:val="00DB64F6"/>
    <w:rsid w:val="00E11C44"/>
    <w:rsid w:val="00E41B7C"/>
    <w:rsid w:val="00E5695A"/>
    <w:rsid w:val="00E72462"/>
    <w:rsid w:val="00E93A47"/>
    <w:rsid w:val="00EB6E5A"/>
    <w:rsid w:val="00ED415A"/>
    <w:rsid w:val="00F40F78"/>
    <w:rsid w:val="00FA1140"/>
    <w:rsid w:val="00FB3462"/>
    <w:rsid w:val="00FD4B66"/>
    <w:rsid w:val="280F7AD8"/>
    <w:rsid w:val="69DC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677C"/>
  <w15:chartTrackingRefBased/>
  <w15:docId w15:val="{01ABF9E3-7705-430F-955C-E902F1C9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506A9"/>
  </w:style>
  <w:style w:type="paragraph" w:styleId="Rodap">
    <w:name w:val="footer"/>
    <w:basedOn w:val="Normal"/>
    <w:link w:val="Rodap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506A9"/>
  </w:style>
  <w:style w:type="table" w:styleId="Tabelacomgrade">
    <w:name w:val="Table Grid"/>
    <w:basedOn w:val="Tabelanormal"/>
    <w:uiPriority w:val="59"/>
    <w:rsid w:val="002000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epargpadro"/>
    <w:uiPriority w:val="99"/>
    <w:unhideWhenUsed/>
    <w:rsid w:val="001C64D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18B3"/>
    <w:pPr>
      <w:ind w:left="720"/>
      <w:contextualSpacing/>
    </w:pPr>
  </w:style>
  <w:style w:type="character" w:styleId="MenoPendente1" w:customStyle="1">
    <w:name w:val="Menção Pendente1"/>
    <w:basedOn w:val="Fontepargpadro"/>
    <w:uiPriority w:val="99"/>
    <w:semiHidden/>
    <w:unhideWhenUsed/>
    <w:rsid w:val="00D518B3"/>
    <w:rPr>
      <w:color w:val="605E5C"/>
      <w:shd w:val="clear" w:color="auto" w:fill="E1DFDD"/>
    </w:rPr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75FC6-DFA6-43B7-AD72-79899C6CDA0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Simone da Silva Negreiros</lastModifiedBy>
  <revision>4</revision>
  <dcterms:created xsi:type="dcterms:W3CDTF">2023-02-03T13:01:00.0000000Z</dcterms:created>
  <dcterms:modified xsi:type="dcterms:W3CDTF">2023-02-06T11:53:32.5881021Z</dcterms:modified>
</coreProperties>
</file>